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D4BA" w14:textId="7E6A7901" w:rsidR="004826E4" w:rsidRPr="00D20DB2" w:rsidRDefault="004826E4" w:rsidP="004826E4">
      <w:pPr>
        <w:jc w:val="right"/>
        <w:rPr>
          <w:rFonts w:ascii="Arial" w:hAnsi="Arial"/>
          <w:b/>
          <w:lang w:eastAsia="en-US"/>
        </w:rPr>
      </w:pPr>
      <w:r w:rsidRPr="00D20DB2">
        <w:rPr>
          <w:rFonts w:ascii="Arial" w:hAnsi="Arial"/>
          <w:b/>
          <w:lang w:eastAsia="en-US"/>
        </w:rPr>
        <w:t xml:space="preserve">Załącznik </w:t>
      </w:r>
      <w:r w:rsidR="001266A4">
        <w:rPr>
          <w:rFonts w:ascii="Arial" w:hAnsi="Arial"/>
          <w:b/>
          <w:lang w:eastAsia="en-US"/>
        </w:rPr>
        <w:t xml:space="preserve">6 </w:t>
      </w:r>
      <w:r w:rsidR="00D20DB2" w:rsidRPr="00D20DB2">
        <w:rPr>
          <w:rFonts w:ascii="Arial" w:hAnsi="Arial"/>
          <w:b/>
          <w:lang w:eastAsia="en-US"/>
        </w:rPr>
        <w:t>- Zasady udzielenia zdalnego dostępu do zasobów</w:t>
      </w:r>
    </w:p>
    <w:p w14:paraId="3B9B39D7" w14:textId="77777777" w:rsidR="004826E4" w:rsidRDefault="004826E4" w:rsidP="004826E4">
      <w:pPr>
        <w:jc w:val="right"/>
        <w:rPr>
          <w:rFonts w:ascii="Arial" w:hAnsi="Arial"/>
          <w:b/>
          <w:lang w:eastAsia="en-US"/>
        </w:rPr>
      </w:pPr>
    </w:p>
    <w:p w14:paraId="3C032779" w14:textId="77777777" w:rsidR="004826E4" w:rsidRPr="004826E4" w:rsidRDefault="004826E4" w:rsidP="004826E4">
      <w:pPr>
        <w:jc w:val="right"/>
        <w:rPr>
          <w:rFonts w:ascii="Arial" w:hAnsi="Arial"/>
          <w:b/>
          <w:lang w:eastAsia="en-US"/>
        </w:rPr>
      </w:pPr>
    </w:p>
    <w:p w14:paraId="4A9DB0FF" w14:textId="77777777" w:rsidR="00D20DB2" w:rsidRPr="00D20DB2" w:rsidRDefault="00D20DB2" w:rsidP="00D20DB2">
      <w:pPr>
        <w:jc w:val="center"/>
        <w:rPr>
          <w:rFonts w:ascii="Arial" w:hAnsi="Arial"/>
          <w:b/>
          <w:lang w:eastAsia="en-US"/>
        </w:rPr>
      </w:pPr>
      <w:r w:rsidRPr="00D20DB2">
        <w:rPr>
          <w:rFonts w:ascii="Arial" w:hAnsi="Arial"/>
          <w:b/>
          <w:lang w:eastAsia="en-US"/>
        </w:rPr>
        <w:t>Zasady udzielenia zdalnego dostępu do zasobów</w:t>
      </w:r>
    </w:p>
    <w:p w14:paraId="4C5E1EA8" w14:textId="77777777" w:rsidR="004826E4" w:rsidRDefault="004826E4" w:rsidP="004826E4">
      <w:pPr>
        <w:jc w:val="center"/>
        <w:rPr>
          <w:rFonts w:ascii="Arial" w:hAnsi="Arial"/>
          <w:b/>
          <w:u w:val="single"/>
          <w:lang w:eastAsia="en-US"/>
        </w:rPr>
      </w:pPr>
    </w:p>
    <w:p w14:paraId="020F136E" w14:textId="77777777" w:rsidR="004826E4" w:rsidRPr="009F0740" w:rsidRDefault="004826E4" w:rsidP="004826E4">
      <w:pPr>
        <w:spacing w:before="60"/>
        <w:jc w:val="both"/>
        <w:rPr>
          <w:rFonts w:ascii="Arial" w:eastAsia="Calibri" w:hAnsi="Arial"/>
          <w:lang w:eastAsia="en-US"/>
        </w:rPr>
      </w:pPr>
    </w:p>
    <w:p w14:paraId="17690DBF" w14:textId="77777777" w:rsidR="004826E4" w:rsidRPr="009F0740" w:rsidRDefault="004826E4" w:rsidP="004826E4">
      <w:pPr>
        <w:spacing w:before="60"/>
        <w:jc w:val="both"/>
        <w:rPr>
          <w:rFonts w:ascii="Arial" w:eastAsia="Calibri" w:hAnsi="Arial"/>
          <w:lang w:eastAsia="en-US"/>
        </w:rPr>
      </w:pPr>
    </w:p>
    <w:p w14:paraId="3441275D" w14:textId="77777777" w:rsidR="004826E4" w:rsidRPr="009F0740" w:rsidRDefault="004826E4" w:rsidP="004826E4">
      <w:pPr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>Niniejszy załącznik ustala zasady udzielenia Wykonawcy zdalnego dostępu do zasobów sieci teleinformatycznej Zamawiającego w celu umożliwienia Wykonawcy realizacji jego zobowiązań wynikających z Umowy.</w:t>
      </w:r>
    </w:p>
    <w:p w14:paraId="428FF67F" w14:textId="77777777" w:rsidR="004826E4" w:rsidRPr="009F0740" w:rsidRDefault="004826E4" w:rsidP="004826E4">
      <w:pPr>
        <w:jc w:val="both"/>
        <w:rPr>
          <w:rFonts w:ascii="Arial" w:eastAsia="Calibri" w:hAnsi="Arial"/>
          <w:b/>
          <w:bCs/>
          <w:lang w:eastAsia="en-US"/>
        </w:rPr>
      </w:pPr>
    </w:p>
    <w:p w14:paraId="27F04C91" w14:textId="77777777" w:rsidR="004826E4" w:rsidRPr="009F0740" w:rsidRDefault="004826E4" w:rsidP="004826E4">
      <w:pPr>
        <w:widowControl w:val="0"/>
        <w:numPr>
          <w:ilvl w:val="0"/>
          <w:numId w:val="4"/>
        </w:numPr>
        <w:suppressAutoHyphens/>
        <w:spacing w:after="60"/>
        <w:jc w:val="center"/>
        <w:rPr>
          <w:rFonts w:ascii="Arial" w:eastAsia="Calibri" w:hAnsi="Arial"/>
          <w:b/>
          <w:lang w:eastAsia="en-US"/>
        </w:rPr>
      </w:pPr>
      <w:r w:rsidRPr="009F0740">
        <w:rPr>
          <w:rFonts w:ascii="Arial" w:eastAsia="Calibri" w:hAnsi="Arial"/>
          <w:b/>
          <w:lang w:eastAsia="en-US"/>
        </w:rPr>
        <w:t>Udostępnienie</w:t>
      </w:r>
    </w:p>
    <w:p w14:paraId="48B615C4" w14:textId="2C6BB6FE" w:rsidR="004826E4" w:rsidRPr="009F0740" w:rsidRDefault="004826E4" w:rsidP="004826E4">
      <w:pPr>
        <w:widowControl w:val="0"/>
        <w:numPr>
          <w:ilvl w:val="0"/>
          <w:numId w:val="1"/>
        </w:numPr>
        <w:suppressAutoHyphens/>
        <w:spacing w:after="60"/>
        <w:ind w:left="357" w:hanging="357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>W celu realizacji usług, o których mowa w</w:t>
      </w:r>
      <w:r>
        <w:rPr>
          <w:rFonts w:ascii="Arial" w:eastAsia="Calibri" w:hAnsi="Arial"/>
          <w:lang w:eastAsia="en-US"/>
        </w:rPr>
        <w:t xml:space="preserve"> </w:t>
      </w:r>
      <w:r w:rsidRPr="009F0740">
        <w:rPr>
          <w:rFonts w:ascii="Arial" w:eastAsia="Calibri" w:hAnsi="Arial"/>
          <w:lang w:eastAsia="en-US"/>
        </w:rPr>
        <w:t xml:space="preserve">§ </w:t>
      </w:r>
      <w:r w:rsidR="00D20DB2">
        <w:rPr>
          <w:rFonts w:ascii="Arial" w:eastAsia="Calibri" w:hAnsi="Arial"/>
          <w:lang w:eastAsia="en-US"/>
        </w:rPr>
        <w:t>1</w:t>
      </w:r>
      <w:r w:rsidRPr="009F0740">
        <w:rPr>
          <w:rFonts w:ascii="Arial" w:eastAsia="Calibri" w:hAnsi="Arial"/>
          <w:lang w:eastAsia="en-US"/>
        </w:rPr>
        <w:t xml:space="preserve"> Umowy, zdalny dostęp zostanie udostępniony Wykonawcy przez Zamawiającego niezwłocznie na wezwanie Wykonawcy w terminie szczegółowo uzgodnionym przez Strony. </w:t>
      </w:r>
    </w:p>
    <w:p w14:paraId="0C6DD7CC" w14:textId="77777777" w:rsidR="004826E4" w:rsidRPr="009F0740" w:rsidRDefault="004826E4" w:rsidP="004826E4">
      <w:pPr>
        <w:widowControl w:val="0"/>
        <w:numPr>
          <w:ilvl w:val="0"/>
          <w:numId w:val="1"/>
        </w:numPr>
        <w:suppressAutoHyphens/>
        <w:spacing w:after="60"/>
        <w:ind w:left="357" w:hanging="357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>Bezpośredni dostęp do systemów Zamawiającego jest możliwy tylko i wyłącznie po udostępnieniu go przez administratora Zamawiającego i po przekazaniu wymaganych uprawnień i haseł.</w:t>
      </w:r>
    </w:p>
    <w:p w14:paraId="6CFC6D8C" w14:textId="77777777" w:rsidR="004826E4" w:rsidRDefault="004826E4" w:rsidP="004826E4">
      <w:pPr>
        <w:widowControl w:val="0"/>
        <w:numPr>
          <w:ilvl w:val="0"/>
          <w:numId w:val="1"/>
        </w:numPr>
        <w:suppressAutoHyphens/>
        <w:spacing w:after="60"/>
        <w:ind w:left="357" w:hanging="357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>Zamawiający zapewni sprawne działanie zdalnego dostępu.</w:t>
      </w:r>
    </w:p>
    <w:p w14:paraId="2B0375CB" w14:textId="77777777" w:rsidR="004826E4" w:rsidRPr="009F0740" w:rsidRDefault="004826E4" w:rsidP="004826E4">
      <w:pPr>
        <w:widowControl w:val="0"/>
        <w:suppressAutoHyphens/>
        <w:spacing w:after="60"/>
        <w:ind w:left="357"/>
        <w:jc w:val="both"/>
        <w:rPr>
          <w:rFonts w:ascii="Arial" w:eastAsia="Calibri" w:hAnsi="Arial"/>
          <w:lang w:eastAsia="en-US"/>
        </w:rPr>
      </w:pPr>
    </w:p>
    <w:p w14:paraId="3ECAAFCF" w14:textId="77777777" w:rsidR="004826E4" w:rsidRPr="009F0740" w:rsidRDefault="004826E4" w:rsidP="004826E4">
      <w:pPr>
        <w:widowControl w:val="0"/>
        <w:numPr>
          <w:ilvl w:val="0"/>
          <w:numId w:val="4"/>
        </w:numPr>
        <w:suppressAutoHyphens/>
        <w:spacing w:after="60"/>
        <w:jc w:val="center"/>
        <w:rPr>
          <w:rFonts w:ascii="Arial" w:eastAsia="Calibri" w:hAnsi="Arial"/>
          <w:b/>
          <w:lang w:eastAsia="en-US"/>
        </w:rPr>
      </w:pPr>
      <w:r w:rsidRPr="009F0740">
        <w:rPr>
          <w:rFonts w:ascii="Arial" w:eastAsia="Calibri" w:hAnsi="Arial"/>
          <w:b/>
          <w:lang w:eastAsia="en-US"/>
        </w:rPr>
        <w:t xml:space="preserve">Zasady korzystania </w:t>
      </w:r>
    </w:p>
    <w:p w14:paraId="00C7617C" w14:textId="77777777" w:rsidR="004826E4" w:rsidRPr="009F0740" w:rsidRDefault="004826E4" w:rsidP="004826E4">
      <w:pPr>
        <w:widowControl w:val="0"/>
        <w:numPr>
          <w:ilvl w:val="0"/>
          <w:numId w:val="2"/>
        </w:numPr>
        <w:suppressAutoHyphens/>
        <w:spacing w:after="60"/>
        <w:ind w:hanging="357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>Korzystając ze Zdalnego Dostępu Wykonawca:</w:t>
      </w:r>
    </w:p>
    <w:p w14:paraId="7BF377E2" w14:textId="77777777" w:rsidR="004826E4" w:rsidRPr="009F0740" w:rsidRDefault="004826E4" w:rsidP="004826E4">
      <w:pPr>
        <w:widowControl w:val="0"/>
        <w:numPr>
          <w:ilvl w:val="1"/>
          <w:numId w:val="2"/>
        </w:numPr>
        <w:suppressAutoHyphens/>
        <w:spacing w:after="60"/>
        <w:ind w:hanging="357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>będzie wykorzystywał Zdalny Dostęp wyłącznie w celu realizacji niniejszej Umowy;</w:t>
      </w:r>
    </w:p>
    <w:p w14:paraId="464B0EE4" w14:textId="77777777" w:rsidR="004826E4" w:rsidRPr="009F0740" w:rsidRDefault="004826E4" w:rsidP="004826E4">
      <w:pPr>
        <w:widowControl w:val="0"/>
        <w:numPr>
          <w:ilvl w:val="1"/>
          <w:numId w:val="2"/>
        </w:numPr>
        <w:suppressAutoHyphens/>
        <w:spacing w:after="60"/>
        <w:ind w:hanging="357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 xml:space="preserve">nie będzie pozyskiwał ani przetwarzał żadnych innych danych, za wyjątkiem danych niezbędnych do realizacji niniejszej Umowy; </w:t>
      </w:r>
    </w:p>
    <w:p w14:paraId="48871486" w14:textId="77777777" w:rsidR="004826E4" w:rsidRPr="009F0740" w:rsidRDefault="004826E4" w:rsidP="004826E4">
      <w:pPr>
        <w:numPr>
          <w:ilvl w:val="0"/>
          <w:numId w:val="2"/>
        </w:numPr>
        <w:tabs>
          <w:tab w:val="num" w:pos="426"/>
        </w:tabs>
        <w:spacing w:before="60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>Wykonawca może wnioskować o dane logowania tylko i wyłącznie dla osób upoważnionych do przetwarzania danych osobowych, powierzonych do przetwarzania na potrzeby należytej realizacji niniejszej Umowy.</w:t>
      </w:r>
    </w:p>
    <w:p w14:paraId="012B2E67" w14:textId="77777777" w:rsidR="004826E4" w:rsidRPr="009F0740" w:rsidRDefault="004826E4" w:rsidP="004826E4">
      <w:pPr>
        <w:numPr>
          <w:ilvl w:val="0"/>
          <w:numId w:val="2"/>
        </w:numPr>
        <w:tabs>
          <w:tab w:val="num" w:pos="426"/>
        </w:tabs>
        <w:spacing w:before="60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>Zabrania się Wykonawcy przekazywania danych logowania (login lub hasło) innym osobom niż osoby wskazane do realizacji Umowy.</w:t>
      </w:r>
    </w:p>
    <w:p w14:paraId="709FD119" w14:textId="77777777" w:rsidR="004826E4" w:rsidRPr="009F0740" w:rsidRDefault="004826E4" w:rsidP="004826E4">
      <w:pPr>
        <w:widowControl w:val="0"/>
        <w:numPr>
          <w:ilvl w:val="0"/>
          <w:numId w:val="2"/>
        </w:numPr>
        <w:suppressAutoHyphens/>
        <w:spacing w:after="60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 xml:space="preserve">Zdalny dostęp udostępnia się do realizacji usług wynikających z niniejszej Umowy. </w:t>
      </w:r>
    </w:p>
    <w:p w14:paraId="3E25A851" w14:textId="77777777" w:rsidR="004826E4" w:rsidRPr="009F0740" w:rsidRDefault="004826E4" w:rsidP="004826E4">
      <w:pPr>
        <w:widowControl w:val="0"/>
        <w:suppressAutoHyphens/>
        <w:spacing w:after="60"/>
        <w:jc w:val="both"/>
        <w:rPr>
          <w:rFonts w:ascii="Arial" w:eastAsia="Calibri" w:hAnsi="Arial"/>
          <w:lang w:eastAsia="en-US"/>
        </w:rPr>
      </w:pPr>
    </w:p>
    <w:p w14:paraId="45B6F096" w14:textId="77777777" w:rsidR="004826E4" w:rsidRPr="009F0740" w:rsidRDefault="004826E4" w:rsidP="004826E4">
      <w:pPr>
        <w:widowControl w:val="0"/>
        <w:numPr>
          <w:ilvl w:val="0"/>
          <w:numId w:val="4"/>
        </w:numPr>
        <w:suppressAutoHyphens/>
        <w:spacing w:after="60"/>
        <w:jc w:val="center"/>
        <w:rPr>
          <w:rFonts w:ascii="Arial" w:eastAsia="Calibri" w:hAnsi="Arial"/>
          <w:b/>
          <w:lang w:eastAsia="en-US"/>
        </w:rPr>
      </w:pPr>
      <w:r w:rsidRPr="009F0740">
        <w:rPr>
          <w:rFonts w:ascii="Arial" w:eastAsia="Calibri" w:hAnsi="Arial"/>
          <w:b/>
          <w:lang w:eastAsia="en-US"/>
        </w:rPr>
        <w:t>Warunki Techniczne do uzyskania Zdalnego Dostępu</w:t>
      </w:r>
    </w:p>
    <w:p w14:paraId="16387712" w14:textId="77777777" w:rsidR="004826E4" w:rsidRPr="009F0740" w:rsidRDefault="004826E4" w:rsidP="004826E4">
      <w:pPr>
        <w:widowControl w:val="0"/>
        <w:numPr>
          <w:ilvl w:val="0"/>
          <w:numId w:val="3"/>
        </w:numPr>
        <w:suppressAutoHyphens/>
        <w:spacing w:after="60"/>
        <w:ind w:hanging="357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>Zamawiający zapewni jeden z czterech rodzajów połączeń:</w:t>
      </w:r>
    </w:p>
    <w:p w14:paraId="0F3CB972" w14:textId="77777777" w:rsidR="004826E4" w:rsidRPr="009F0740" w:rsidRDefault="004826E4" w:rsidP="004826E4">
      <w:pPr>
        <w:widowControl w:val="0"/>
        <w:numPr>
          <w:ilvl w:val="1"/>
          <w:numId w:val="3"/>
        </w:numPr>
        <w:suppressAutoHyphens/>
        <w:spacing w:after="60"/>
        <w:ind w:hanging="357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>VPN - zapewni bezpieczny sposób komunikacji z siecią poprzez udostępnienie bezpiecznego kanału VPN;</w:t>
      </w:r>
    </w:p>
    <w:p w14:paraId="27A2FDF7" w14:textId="77777777" w:rsidR="004826E4" w:rsidRPr="009F0740" w:rsidRDefault="004826E4" w:rsidP="004826E4">
      <w:pPr>
        <w:widowControl w:val="0"/>
        <w:numPr>
          <w:ilvl w:val="1"/>
          <w:numId w:val="3"/>
        </w:numPr>
        <w:suppressAutoHyphens/>
        <w:spacing w:after="60"/>
        <w:ind w:hanging="357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>Udostępnienie terminala - zapewni bezpieczny sposób komunikacji z siecią poprzez udostępnienie bezpiecznego terminala;</w:t>
      </w:r>
    </w:p>
    <w:p w14:paraId="32F5C55F" w14:textId="77777777" w:rsidR="004826E4" w:rsidRPr="009F0740" w:rsidRDefault="004826E4" w:rsidP="004826E4">
      <w:pPr>
        <w:widowControl w:val="0"/>
        <w:numPr>
          <w:ilvl w:val="1"/>
          <w:numId w:val="3"/>
        </w:numPr>
        <w:suppressAutoHyphens/>
        <w:spacing w:after="60"/>
        <w:ind w:hanging="357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>Udostępnienie portu do bazy danych – zapewni bezpieczny sposób komunikacji z siecią poprzez udostępnienie IP i portu pozwalającego na komunikację z bazą danych.</w:t>
      </w:r>
    </w:p>
    <w:p w14:paraId="19A1A2C8" w14:textId="12C33FFB" w:rsidR="004826E4" w:rsidRPr="009F0740" w:rsidRDefault="004826E4" w:rsidP="004826E4">
      <w:pPr>
        <w:widowControl w:val="0"/>
        <w:numPr>
          <w:ilvl w:val="1"/>
          <w:numId w:val="3"/>
        </w:numPr>
        <w:suppressAutoHyphens/>
        <w:spacing w:after="60"/>
        <w:ind w:hanging="357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 xml:space="preserve">Udostępnienie dostępu poprzez aplikację </w:t>
      </w:r>
      <w:r w:rsidR="000F0964">
        <w:rPr>
          <w:rFonts w:ascii="Arial" w:eastAsia="Calibri" w:hAnsi="Arial"/>
          <w:lang w:eastAsia="en-US"/>
        </w:rPr>
        <w:t xml:space="preserve">m.in. </w:t>
      </w:r>
      <w:r w:rsidRPr="009F0740">
        <w:rPr>
          <w:rFonts w:ascii="Arial" w:eastAsia="Calibri" w:hAnsi="Arial"/>
          <w:lang w:eastAsia="en-US"/>
        </w:rPr>
        <w:t>Team Viewer.</w:t>
      </w:r>
    </w:p>
    <w:p w14:paraId="68EEA141" w14:textId="77777777" w:rsidR="004826E4" w:rsidRPr="009F0740" w:rsidRDefault="004826E4" w:rsidP="004826E4">
      <w:pPr>
        <w:numPr>
          <w:ilvl w:val="0"/>
          <w:numId w:val="3"/>
        </w:numPr>
        <w:tabs>
          <w:tab w:val="num" w:pos="426"/>
        </w:tabs>
        <w:spacing w:before="60"/>
        <w:jc w:val="both"/>
        <w:rPr>
          <w:rFonts w:ascii="Arial" w:eastAsia="Calibri" w:hAnsi="Arial"/>
          <w:lang w:eastAsia="en-US"/>
        </w:rPr>
      </w:pPr>
      <w:r w:rsidRPr="009F0740">
        <w:rPr>
          <w:rFonts w:ascii="Arial" w:eastAsia="Calibri" w:hAnsi="Arial"/>
          <w:lang w:eastAsia="en-US"/>
        </w:rPr>
        <w:t>Na wezwanie Wykonawcy, Zamawiający przekaże osobie realizującej wynikające z zapisów Umowy prace identyfikator użytkownika (login) wraz z hasłem dostępu oraz innymi parametrami niezbędnymi do zestawienia zdalnego połączenia. Użytkownicy po stronie Wykonawcy zobowiązują się do nie udostępniania tych identyfikatorów i haseł innym osobom oraz wykorzystywania dostępu wyłącznie w celu realizacji niniejszej Umowy.</w:t>
      </w:r>
    </w:p>
    <w:p w14:paraId="25AD2936" w14:textId="77777777" w:rsidR="004826E4" w:rsidRPr="009F0740" w:rsidRDefault="004826E4" w:rsidP="004826E4">
      <w:pPr>
        <w:widowControl w:val="0"/>
        <w:numPr>
          <w:ilvl w:val="0"/>
          <w:numId w:val="3"/>
        </w:numPr>
        <w:suppressAutoHyphens/>
        <w:spacing w:after="60"/>
        <w:ind w:hanging="357"/>
        <w:jc w:val="both"/>
        <w:rPr>
          <w:rFonts w:ascii="Arial" w:eastAsia="Calibri" w:hAnsi="Arial"/>
          <w:caps/>
          <w:lang w:eastAsia="en-US"/>
        </w:rPr>
      </w:pPr>
      <w:r w:rsidRPr="009F0740">
        <w:rPr>
          <w:rFonts w:ascii="Arial" w:eastAsia="Calibri" w:hAnsi="Arial"/>
          <w:lang w:eastAsia="en-US"/>
        </w:rPr>
        <w:t xml:space="preserve">Wszystkie dane dotyczące parametrów logowania zostaną przekazane na indywidualne konta </w:t>
      </w:r>
      <w:r w:rsidRPr="009F0740">
        <w:rPr>
          <w:rFonts w:ascii="Arial" w:eastAsia="Calibri" w:hAnsi="Arial"/>
          <w:lang w:eastAsia="en-US"/>
        </w:rPr>
        <w:br/>
        <w:t>e-mail. Tą samą drogą dostarczone zostanie również oprogramowanie Klienta VPN lub klienta terminalowego. Oprogramowanie zostanie zainstalowane na komputerach użytkowników staraniem Wykonawcy.</w:t>
      </w:r>
    </w:p>
    <w:p w14:paraId="266AD58E" w14:textId="77777777" w:rsidR="008E7AC9" w:rsidRDefault="008E7AC9"/>
    <w:sectPr w:rsidR="008E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45CF8"/>
    <w:multiLevelType w:val="hybridMultilevel"/>
    <w:tmpl w:val="C30C5344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</w:r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6AA5DB7"/>
    <w:multiLevelType w:val="hybridMultilevel"/>
    <w:tmpl w:val="E60C1114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652194"/>
    <w:multiLevelType w:val="hybridMultilevel"/>
    <w:tmpl w:val="D6181224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823503">
    <w:abstractNumId w:val="2"/>
  </w:num>
  <w:num w:numId="2" w16cid:durableId="666327658">
    <w:abstractNumId w:val="0"/>
  </w:num>
  <w:num w:numId="3" w16cid:durableId="1739013800">
    <w:abstractNumId w:val="3"/>
  </w:num>
  <w:num w:numId="4" w16cid:durableId="183980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C9"/>
    <w:rsid w:val="000F0964"/>
    <w:rsid w:val="001266A4"/>
    <w:rsid w:val="004826E4"/>
    <w:rsid w:val="008E7AC9"/>
    <w:rsid w:val="00993A79"/>
    <w:rsid w:val="00D20DB2"/>
    <w:rsid w:val="00D5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1FE"/>
  <w15:chartTrackingRefBased/>
  <w15:docId w15:val="{CEA5B099-59EA-4037-A3C3-7999E4C1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6E4"/>
    <w:pPr>
      <w:spacing w:after="0" w:line="240" w:lineRule="auto"/>
    </w:pPr>
    <w:rPr>
      <w:rFonts w:ascii="Calibri" w:eastAsia="SimSun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ldziak</dc:creator>
  <cp:keywords/>
  <dc:description/>
  <cp:lastModifiedBy>szpital 6</cp:lastModifiedBy>
  <cp:revision>2</cp:revision>
  <dcterms:created xsi:type="dcterms:W3CDTF">2024-01-03T12:44:00Z</dcterms:created>
  <dcterms:modified xsi:type="dcterms:W3CDTF">2024-01-03T12:44:00Z</dcterms:modified>
</cp:coreProperties>
</file>