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BA" w:rsidRPr="00D813BA" w:rsidRDefault="00D813BA" w:rsidP="00D813BA">
      <w:pPr>
        <w:suppressAutoHyphens/>
        <w:spacing w:before="100" w:beforeAutospacing="1" w:after="28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3BA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</w:p>
    <w:p w:rsidR="00D813BA" w:rsidRDefault="00D813BA" w:rsidP="00D813BA">
      <w:pPr>
        <w:suppressAutoHyphens/>
        <w:spacing w:before="100" w:beforeAutospacing="1" w:after="28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3BA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</w:t>
      </w:r>
    </w:p>
    <w:p w:rsidR="00D917AE" w:rsidRPr="00D917AE" w:rsidRDefault="00D813BA" w:rsidP="00D917AE">
      <w:pPr>
        <w:pStyle w:val="Tekstpodstawowy"/>
        <w:spacing w:after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Załącznik nr</w:t>
      </w:r>
      <w:r w:rsidRPr="000D542A">
        <w:rPr>
          <w:rFonts w:ascii="Times New Roman" w:hAnsi="Times New Roman" w:cs="Times New Roman"/>
          <w:sz w:val="24"/>
          <w:szCs w:val="24"/>
        </w:rPr>
        <w:t xml:space="preserve"> 1                      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9203F2">
        <w:rPr>
          <w:rFonts w:ascii="Times New Roman" w:hAnsi="Times New Roman" w:cs="Times New Roman"/>
          <w:b/>
          <w:sz w:val="24"/>
          <w:szCs w:val="24"/>
        </w:rPr>
        <w:t xml:space="preserve">FORMULARZ OFERTOWY WYKONAWCY </w:t>
      </w:r>
      <w:r w:rsidRPr="009203F2">
        <w:rPr>
          <w:rFonts w:ascii="Times New Roman" w:hAnsi="Times New Roman" w:cs="Times New Roman"/>
          <w:b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cr/>
        <w:t>Dane dotyczące wykonawcy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cr/>
        <w:t xml:space="preserve">Nazwa:    </w:t>
      </w:r>
      <w:r w:rsidRPr="000D542A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  <w:t>Siedziba:</w:t>
      </w:r>
      <w:r w:rsidRPr="000D542A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  <w:t xml:space="preserve">Adres poczty elektronicznej: </w:t>
      </w:r>
      <w:r w:rsidRPr="000D542A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  <w:t>Strona internetowa: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  <w:t>Numer telefonu: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  <w:t xml:space="preserve">……........................................ 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  <w:t>Numer faksu: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  <w:t>……. ......................................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  <w:t>Numer REGON: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D542A">
        <w:rPr>
          <w:rFonts w:ascii="Times New Roman" w:hAnsi="Times New Roman" w:cs="Times New Roman"/>
          <w:sz w:val="24"/>
          <w:szCs w:val="24"/>
        </w:rPr>
        <w:cr/>
        <w:t>Numer NIP: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D542A">
        <w:rPr>
          <w:rFonts w:ascii="Times New Roman" w:hAnsi="Times New Roman" w:cs="Times New Roman"/>
          <w:sz w:val="24"/>
          <w:szCs w:val="24"/>
        </w:rPr>
        <w:tab/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cr/>
        <w:t>Dane dotyczące zamawiającego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cr/>
        <w:t>Szpital w Pyskowicach Sp. z o.o.</w:t>
      </w:r>
      <w:r w:rsidRPr="000D542A">
        <w:rPr>
          <w:rFonts w:ascii="Times New Roman" w:hAnsi="Times New Roman" w:cs="Times New Roman"/>
          <w:sz w:val="24"/>
          <w:szCs w:val="24"/>
        </w:rPr>
        <w:cr/>
        <w:t>Szpitalna 2</w:t>
      </w:r>
      <w:r w:rsidRPr="000D542A">
        <w:rPr>
          <w:rFonts w:ascii="Times New Roman" w:hAnsi="Times New Roman" w:cs="Times New Roman"/>
          <w:sz w:val="24"/>
          <w:szCs w:val="24"/>
        </w:rPr>
        <w:cr/>
        <w:t>44-120 Pyskowice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cr/>
        <w:t>Zobowiązania wykonawcy</w:t>
      </w:r>
      <w:r w:rsidRPr="000D542A">
        <w:rPr>
          <w:rFonts w:ascii="Times New Roman" w:hAnsi="Times New Roman" w:cs="Times New Roman"/>
          <w:sz w:val="24"/>
          <w:szCs w:val="24"/>
        </w:rPr>
        <w:cr/>
        <w:t xml:space="preserve">Nawiązując do ogłoszenia </w:t>
      </w:r>
      <w:r>
        <w:rPr>
          <w:rFonts w:ascii="Times New Roman" w:hAnsi="Times New Roman" w:cs="Times New Roman"/>
          <w:sz w:val="24"/>
          <w:szCs w:val="24"/>
        </w:rPr>
        <w:t>o zamówieniu</w:t>
      </w:r>
      <w:r w:rsidRPr="000D5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Numer sprawy: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/AZP/382/11/poza/2022. Nazwa zadania: </w:t>
      </w:r>
      <w:r w:rsidR="00D917AE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Dostawa</w:t>
      </w:r>
      <w:r w:rsidR="00D917AE" w:rsidRPr="00D917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strzykawki automatycznej do podawania kontrastu  do CT i TK w systemie 36 miesięcznych równych rat</w:t>
      </w:r>
    </w:p>
    <w:p w:rsidR="00D813BA" w:rsidRPr="00D813BA" w:rsidRDefault="00D813BA" w:rsidP="00D917AE">
      <w:pPr>
        <w:pStyle w:val="Tekstpodstawowy"/>
        <w:spacing w:after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13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Kod CPV </w:t>
      </w:r>
      <w:r w:rsidRPr="00D813BA">
        <w:rPr>
          <w:rFonts w:ascii="Helvetica" w:eastAsia="Times New Roman" w:hAnsi="Helvetica" w:cs="Times New Roman"/>
          <w:color w:val="333333"/>
          <w:sz w:val="20"/>
          <w:szCs w:val="20"/>
          <w:shd w:val="clear" w:color="auto" w:fill="FFFFFF"/>
          <w:lang w:eastAsia="ar-SA"/>
        </w:rPr>
        <w:t>33100000-1 - Urządzenia medyczne</w:t>
      </w:r>
    </w:p>
    <w:p w:rsidR="00D813BA" w:rsidRDefault="00D813BA" w:rsidP="00D81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dostawę </w:t>
      </w:r>
      <w:proofErr w:type="spellStart"/>
      <w:r>
        <w:rPr>
          <w:rFonts w:ascii="Times New Roman" w:hAnsi="Times New Roman" w:cs="Times New Roman"/>
          <w:sz w:val="24"/>
          <w:szCs w:val="24"/>
        </w:rPr>
        <w:t>wstrzykiwacza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kontrastu do TK</w:t>
      </w:r>
    </w:p>
    <w:p w:rsidR="00D813BA" w:rsidRDefault="00D813BA" w:rsidP="00D81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……………… Typ ………. Producent……………………………………………. Rok produkcji …………,  spełniający minimalnych parametrach technicznych zawartymi w ogłoszeniu </w:t>
      </w:r>
      <w:r w:rsidRPr="000D542A">
        <w:rPr>
          <w:rFonts w:ascii="Times New Roman" w:hAnsi="Times New Roman" w:cs="Times New Roman"/>
          <w:sz w:val="24"/>
          <w:szCs w:val="24"/>
        </w:rPr>
        <w:t>za cenę: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cr/>
        <w:t xml:space="preserve"> cena netto...........................................................................................................zł </w:t>
      </w:r>
      <w:r w:rsidRPr="000D542A">
        <w:rPr>
          <w:rFonts w:ascii="Times New Roman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D542A">
        <w:rPr>
          <w:rFonts w:ascii="Times New Roman" w:hAnsi="Times New Roman" w:cs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D542A">
        <w:rPr>
          <w:rFonts w:ascii="Times New Roman" w:hAnsi="Times New Roman" w:cs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D542A">
        <w:rPr>
          <w:rFonts w:ascii="Times New Roman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 w:rsidRPr="000D542A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..............................................................................................)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Płatność w 36 miesięcznych ratach po  netto………………..brutto ……………………</w:t>
      </w:r>
    </w:p>
    <w:p w:rsidR="00D813BA" w:rsidRDefault="00D813BA" w:rsidP="00D813BA">
      <w:pPr>
        <w:rPr>
          <w:rFonts w:ascii="Times New Roman" w:hAnsi="Times New Roman" w:cs="Times New Roman"/>
          <w:sz w:val="24"/>
          <w:szCs w:val="24"/>
        </w:rPr>
      </w:pPr>
      <w:r w:rsidRPr="000D542A">
        <w:rPr>
          <w:rFonts w:ascii="Times New Roman" w:hAnsi="Times New Roman" w:cs="Times New Roman"/>
          <w:sz w:val="24"/>
          <w:szCs w:val="24"/>
        </w:rPr>
        <w:t>Informacja dot. powstania u Zamawiającego obowiązku podatkowego:</w:t>
      </w:r>
      <w:r w:rsidRPr="000D542A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…………………………………………………………………………………………..</w:t>
      </w:r>
      <w:r w:rsidRPr="000D542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Termin dostawy ………………….</w:t>
      </w:r>
    </w:p>
    <w:p w:rsidR="00D813BA" w:rsidRDefault="00D813BA" w:rsidP="00D813BA">
      <w:pPr>
        <w:rPr>
          <w:rFonts w:ascii="Times New Roman" w:hAnsi="Times New Roman" w:cs="Times New Roman"/>
          <w:sz w:val="24"/>
          <w:szCs w:val="24"/>
        </w:rPr>
      </w:pPr>
    </w:p>
    <w:p w:rsidR="00D813BA" w:rsidRPr="0013266E" w:rsidRDefault="00D813BA" w:rsidP="00D813BA">
      <w:pPr>
        <w:rPr>
          <w:rFonts w:ascii="Times New Roman" w:hAnsi="Times New Roman" w:cs="Times New Roman"/>
          <w:sz w:val="24"/>
          <w:szCs w:val="24"/>
        </w:rPr>
      </w:pPr>
      <w:r w:rsidRPr="0013266E">
        <w:rPr>
          <w:rFonts w:ascii="Times New Roman" w:hAnsi="Times New Roman" w:cs="Times New Roman"/>
          <w:sz w:val="24"/>
          <w:szCs w:val="24"/>
        </w:rPr>
        <w:t>Ilość wykonanych w ostatnich 3  latach dostaw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D813BA" w:rsidTr="00611B3E">
        <w:tc>
          <w:tcPr>
            <w:tcW w:w="534" w:type="dxa"/>
          </w:tcPr>
          <w:p w:rsidR="00D813BA" w:rsidRPr="0013266E" w:rsidRDefault="00D813BA" w:rsidP="00611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66E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4072" w:type="dxa"/>
          </w:tcPr>
          <w:p w:rsidR="00D813BA" w:rsidRPr="0013266E" w:rsidRDefault="00D813BA" w:rsidP="00611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66E">
              <w:rPr>
                <w:rFonts w:ascii="Times New Roman" w:hAnsi="Times New Roman" w:cs="Times New Roman"/>
                <w:b/>
                <w:sz w:val="20"/>
                <w:szCs w:val="20"/>
              </w:rPr>
              <w:t>Nazwa firmy na rzecz której dokonano dostawy</w:t>
            </w:r>
          </w:p>
        </w:tc>
        <w:tc>
          <w:tcPr>
            <w:tcW w:w="2303" w:type="dxa"/>
          </w:tcPr>
          <w:p w:rsidR="00D813BA" w:rsidRPr="0013266E" w:rsidRDefault="00D813BA" w:rsidP="00611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6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</w:t>
            </w:r>
          </w:p>
        </w:tc>
        <w:tc>
          <w:tcPr>
            <w:tcW w:w="2303" w:type="dxa"/>
          </w:tcPr>
          <w:p w:rsidR="00D813BA" w:rsidRPr="0013266E" w:rsidRDefault="00D813BA" w:rsidP="00611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66E">
              <w:rPr>
                <w:rFonts w:ascii="Times New Roman" w:hAnsi="Times New Roman" w:cs="Times New Roman"/>
                <w:b/>
                <w:sz w:val="20"/>
                <w:szCs w:val="20"/>
              </w:rPr>
              <w:t>Data dostawy</w:t>
            </w:r>
          </w:p>
        </w:tc>
      </w:tr>
      <w:tr w:rsidR="00D813BA" w:rsidTr="00611B3E">
        <w:tc>
          <w:tcPr>
            <w:tcW w:w="534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BA" w:rsidTr="00611B3E">
        <w:tc>
          <w:tcPr>
            <w:tcW w:w="534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BA" w:rsidTr="00611B3E">
        <w:tc>
          <w:tcPr>
            <w:tcW w:w="534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813BA" w:rsidRDefault="00D813BA" w:rsidP="0061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13BA" w:rsidRPr="000D542A" w:rsidRDefault="00D813BA" w:rsidP="00D813BA">
      <w:pPr>
        <w:rPr>
          <w:rFonts w:ascii="Times New Roman" w:hAnsi="Times New Roman" w:cs="Times New Roman"/>
          <w:b/>
          <w:sz w:val="24"/>
          <w:szCs w:val="24"/>
        </w:rPr>
      </w:pPr>
    </w:p>
    <w:p w:rsidR="00D813BA" w:rsidRDefault="00D813BA" w:rsidP="00D813BA">
      <w:pPr>
        <w:rPr>
          <w:rFonts w:ascii="Times New Roman" w:hAnsi="Times New Roman" w:cs="Times New Roman"/>
          <w:sz w:val="24"/>
          <w:szCs w:val="24"/>
        </w:rPr>
      </w:pPr>
      <w:r w:rsidRPr="000D542A">
        <w:rPr>
          <w:rFonts w:ascii="Times New Roman" w:hAnsi="Times New Roman" w:cs="Times New Roman"/>
          <w:sz w:val="24"/>
          <w:szCs w:val="24"/>
        </w:rPr>
        <w:t xml:space="preserve">Termin płatności: </w:t>
      </w:r>
      <w:r>
        <w:rPr>
          <w:rFonts w:ascii="Times New Roman" w:hAnsi="Times New Roman" w:cs="Times New Roman"/>
          <w:sz w:val="24"/>
          <w:szCs w:val="24"/>
        </w:rPr>
        <w:t>………………….w  36 równych rat</w:t>
      </w:r>
    </w:p>
    <w:p w:rsidR="00D813BA" w:rsidRPr="0013266E" w:rsidRDefault="00D813BA" w:rsidP="00D813BA">
      <w:pPr>
        <w:rPr>
          <w:rFonts w:ascii="Times New Roman" w:hAnsi="Times New Roman" w:cs="Times New Roman"/>
          <w:sz w:val="24"/>
          <w:szCs w:val="24"/>
        </w:rPr>
      </w:pPr>
      <w:r w:rsidRPr="0013266E">
        <w:rPr>
          <w:rFonts w:ascii="Times New Roman" w:hAnsi="Times New Roman" w:cs="Times New Roman"/>
          <w:sz w:val="24"/>
          <w:szCs w:val="24"/>
        </w:rPr>
        <w:t>Okres gwarancji oceniany  (wyrażony w liczbie miesięcy):.............</w:t>
      </w:r>
    </w:p>
    <w:p w:rsidR="00D813BA" w:rsidRPr="000D542A" w:rsidRDefault="00D813BA" w:rsidP="00D813BA">
      <w:pPr>
        <w:rPr>
          <w:rFonts w:ascii="Times New Roman" w:hAnsi="Times New Roman" w:cs="Times New Roman"/>
          <w:sz w:val="24"/>
          <w:szCs w:val="24"/>
        </w:rPr>
      </w:pPr>
    </w:p>
    <w:p w:rsidR="00D813BA" w:rsidRPr="000D542A" w:rsidRDefault="00D813BA" w:rsidP="00D81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D813BA" w:rsidRPr="000D542A" w:rsidRDefault="00D813BA" w:rsidP="00D813BA">
      <w:pPr>
        <w:rPr>
          <w:rFonts w:ascii="Times New Roman" w:hAnsi="Times New Roman" w:cs="Times New Roman"/>
          <w:sz w:val="24"/>
          <w:szCs w:val="24"/>
        </w:rPr>
      </w:pPr>
      <w:r w:rsidRPr="000D542A">
        <w:rPr>
          <w:rFonts w:ascii="Times New Roman" w:hAnsi="Times New Roman" w:cs="Times New Roman"/>
          <w:sz w:val="24"/>
          <w:szCs w:val="24"/>
        </w:rPr>
        <w:t>Reklamacje będą załatwiane w terminie ………………………..</w:t>
      </w:r>
    </w:p>
    <w:p w:rsidR="00270D81" w:rsidRPr="00270D81" w:rsidRDefault="00D813BA" w:rsidP="00270D81">
      <w:pPr>
        <w:pStyle w:val="Akapitzlist"/>
        <w:numPr>
          <w:ilvl w:val="0"/>
          <w:numId w:val="2"/>
        </w:numPr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  <w:r w:rsidRPr="00D813BA">
        <w:rPr>
          <w:rFonts w:ascii="Times New Roman" w:hAnsi="Times New Roman" w:cs="Times New Roman"/>
          <w:sz w:val="24"/>
          <w:szCs w:val="24"/>
        </w:rPr>
        <w:t>Oświadczam, że :wzór umowy zostały przeze mnie zaakceptowane bez zastrzeżeń i zobowiązuję się w przypadku wyboru mojej oferty do zawarcia umowy w miejscu i terminie wyznaczonym przez zamawiającego.</w:t>
      </w:r>
      <w:r w:rsidRPr="00D813BA">
        <w:rPr>
          <w:rFonts w:ascii="Times New Roman" w:hAnsi="Times New Roman" w:cs="Times New Roman"/>
          <w:sz w:val="24"/>
          <w:szCs w:val="24"/>
        </w:rPr>
        <w:cr/>
        <w:t>2. Oferowany przez nas przedmiot zamówienia spełnia wymagania określone w ogłoszeniu</w:t>
      </w:r>
      <w:r w:rsidRPr="00D813BA">
        <w:rPr>
          <w:rFonts w:ascii="Times New Roman" w:hAnsi="Times New Roman" w:cs="Times New Roman"/>
          <w:sz w:val="24"/>
          <w:szCs w:val="24"/>
        </w:rPr>
        <w:cr/>
        <w:t>3. Zobowiązujemy się do wykonania zamówienia w terminie oraz w sposób zgodny z warunkami / wymaganiami.</w:t>
      </w:r>
      <w:r w:rsidRPr="00D813BA">
        <w:rPr>
          <w:rFonts w:ascii="Times New Roman" w:hAnsi="Times New Roman" w:cs="Times New Roman"/>
          <w:sz w:val="24"/>
          <w:szCs w:val="24"/>
        </w:rPr>
        <w:cr/>
      </w:r>
      <w:r w:rsidR="00270D81" w:rsidRPr="00270D81">
        <w:rPr>
          <w:rFonts w:ascii="Times New Roman" w:hAnsi="Times New Roman" w:cs="Times New Roman"/>
          <w:sz w:val="24"/>
          <w:szCs w:val="24"/>
        </w:rPr>
        <w:t>4.</w:t>
      </w:r>
      <w:r w:rsidR="00270D81" w:rsidRPr="00270D81">
        <w:rPr>
          <w:rFonts w:ascii="Times New Roman" w:eastAsia="Calibri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:rsidR="00D813BA" w:rsidRDefault="00D813BA" w:rsidP="00270D81">
      <w:pPr>
        <w:pStyle w:val="Akapitzlist"/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  <w:r w:rsidRPr="00D813BA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D813BA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D813BA">
        <w:rPr>
          <w:rFonts w:ascii="Times New Roman" w:hAnsi="Times New Roman" w:cs="Times New Roman"/>
          <w:sz w:val="24"/>
          <w:szCs w:val="24"/>
        </w:rPr>
        <w:cr/>
      </w:r>
      <w:r w:rsidRPr="00D813BA">
        <w:rPr>
          <w:rFonts w:ascii="Times New Roman" w:hAnsi="Times New Roman" w:cs="Times New Roman"/>
          <w:sz w:val="24"/>
          <w:szCs w:val="24"/>
        </w:rPr>
        <w:cr/>
        <w:t>* niepotrzebne skreślić</w:t>
      </w:r>
      <w:r w:rsidRPr="00D813BA">
        <w:rPr>
          <w:rFonts w:ascii="Times New Roman" w:hAnsi="Times New Roman" w:cs="Times New Roman"/>
          <w:sz w:val="24"/>
          <w:szCs w:val="24"/>
        </w:rPr>
        <w:cr/>
      </w:r>
      <w:r w:rsidRPr="00D813BA">
        <w:rPr>
          <w:rFonts w:ascii="Times New Roman" w:hAnsi="Times New Roman" w:cs="Times New Roman"/>
          <w:sz w:val="24"/>
          <w:szCs w:val="24"/>
        </w:rPr>
        <w:cr/>
      </w:r>
    </w:p>
    <w:p w:rsidR="00D813BA" w:rsidRDefault="00D813BA" w:rsidP="00D813BA">
      <w:pPr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</w:p>
    <w:p w:rsidR="00D813BA" w:rsidRDefault="00D813BA" w:rsidP="00D813BA">
      <w:pPr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</w:p>
    <w:p w:rsidR="00D813BA" w:rsidRDefault="00D813BA" w:rsidP="00D813BA">
      <w:pPr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</w:p>
    <w:p w:rsidR="00D813BA" w:rsidRDefault="00D813BA" w:rsidP="00D813BA">
      <w:pPr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</w:p>
    <w:p w:rsidR="00D813BA" w:rsidRPr="00D813BA" w:rsidRDefault="00D813BA" w:rsidP="00D813BA">
      <w:pPr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</w:p>
    <w:p w:rsidR="00D813BA" w:rsidRPr="00D813BA" w:rsidRDefault="00D813BA" w:rsidP="00D813BA">
      <w:pPr>
        <w:pStyle w:val="Akapitzlist"/>
        <w:suppressAutoHyphens/>
        <w:spacing w:before="100" w:beforeAutospacing="1" w:after="284" w:line="240" w:lineRule="auto"/>
        <w:rPr>
          <w:rFonts w:ascii="Times New Roman" w:hAnsi="Times New Roman" w:cs="Times New Roman"/>
          <w:sz w:val="24"/>
          <w:szCs w:val="24"/>
        </w:rPr>
      </w:pPr>
      <w:r w:rsidRPr="00D813BA">
        <w:rPr>
          <w:rFonts w:ascii="Times New Roman" w:hAnsi="Times New Roman" w:cs="Times New Roman"/>
          <w:sz w:val="24"/>
          <w:szCs w:val="24"/>
        </w:rPr>
        <w:t xml:space="preserve">Załącznik nr 1A Parametry techniczne </w:t>
      </w:r>
    </w:p>
    <w:p w:rsidR="00D813BA" w:rsidRPr="00D813BA" w:rsidRDefault="00D813BA" w:rsidP="00D813BA">
      <w:pPr>
        <w:suppressAutoHyphens/>
        <w:spacing w:before="100" w:beforeAutospacing="1" w:after="28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9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4593"/>
        <w:gridCol w:w="1343"/>
        <w:gridCol w:w="1324"/>
        <w:gridCol w:w="1529"/>
      </w:tblGrid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Wymagania techniczne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Arial"/>
                <w:kern w:val="3"/>
                <w:sz w:val="20"/>
                <w:szCs w:val="20"/>
                <w:lang w:eastAsia="zh-CN"/>
              </w:rPr>
              <w:t>Wartość wymagana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116" w:hanging="116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Arial"/>
                <w:kern w:val="3"/>
                <w:sz w:val="16"/>
                <w:szCs w:val="20"/>
                <w:lang w:eastAsia="zh-CN"/>
              </w:rPr>
              <w:t>Wartość Oferowana / podać</w:t>
            </w:r>
            <w:r w:rsidRPr="00D813BA">
              <w:rPr>
                <w:rFonts w:ascii="Arial Narrow" w:eastAsia="SimSun" w:hAnsi="Arial Narrow" w:cs="Arial"/>
                <w:bCs/>
                <w:kern w:val="3"/>
                <w:sz w:val="16"/>
                <w:szCs w:val="20"/>
                <w:lang w:eastAsia="zh-CN"/>
              </w:rPr>
              <w:t xml:space="preserve"> zakresy</w:t>
            </w:r>
            <w:r w:rsidRPr="00D813BA">
              <w:rPr>
                <w:rFonts w:ascii="Times New Roman" w:eastAsia="SimSun" w:hAnsi="Times New Roman" w:cs="Mangal"/>
                <w:kern w:val="3"/>
                <w:sz w:val="16"/>
                <w:szCs w:val="24"/>
                <w:lang w:eastAsia="zh-CN"/>
              </w:rPr>
              <w:t xml:space="preserve">/ </w:t>
            </w:r>
            <w:r w:rsidRPr="00D813BA">
              <w:rPr>
                <w:rFonts w:ascii="Arial Narrow" w:eastAsia="SimSun" w:hAnsi="Arial Narrow" w:cs="Arial"/>
                <w:bCs/>
                <w:kern w:val="3"/>
                <w:sz w:val="16"/>
                <w:szCs w:val="20"/>
                <w:lang w:eastAsia="zh-CN"/>
              </w:rPr>
              <w:t xml:space="preserve">opisać/ wskazać numer strony w ofercie z potwierdzeniem parametru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Arial"/>
                <w:kern w:val="3"/>
                <w:sz w:val="20"/>
                <w:szCs w:val="20"/>
                <w:lang w:eastAsia="zh-CN"/>
              </w:rPr>
            </w:pPr>
          </w:p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Arial"/>
                <w:kern w:val="3"/>
                <w:sz w:val="20"/>
                <w:szCs w:val="20"/>
                <w:lang w:eastAsia="zh-CN"/>
              </w:rPr>
              <w:t>Punktacja</w:t>
            </w:r>
          </w:p>
        </w:tc>
      </w:tr>
      <w:tr w:rsidR="00D813BA" w:rsidRPr="00D813BA" w:rsidTr="00611B3E">
        <w:trPr>
          <w:cantSplit/>
          <w:trHeight w:val="21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b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b/>
                <w:kern w:val="3"/>
                <w:sz w:val="24"/>
                <w:szCs w:val="24"/>
                <w:lang w:eastAsia="zh-CN"/>
              </w:rPr>
              <w:t>Parametry ogólne</w:t>
            </w: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Automatyczny, dwugłowicowy </w:t>
            </w:r>
            <w:proofErr w:type="spellStart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wstrzykiwacz</w:t>
            </w:r>
            <w:proofErr w:type="spellEnd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do podawania środka kontrastowego i soli fizjologicznej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Statyw jezdny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Dwa niezależne tory do podawania płynów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  <w:t>Sprzężenie z tomografem w klasie IV CiA425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punktowane</w:t>
            </w: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TAK/NIE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Max 10 pkt</w:t>
            </w: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  <w:t>Kolorowy, dotykowy monitor (panel sterujący)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  <w:t>Możliwość zapamiętania minimum 40 protokołów iniekcji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  <w:t>Możliwość zaprogramowania iniekcji wielofazowej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rebuchetMS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Materiały eksploatacyjne o pojemności minimum 200 i 100 ml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Funkcja automatycznego napełniania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Funkcja testowania drożności naczyń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Limit ciśnienia szczytowego w </w:t>
            </w:r>
            <w:proofErr w:type="spellStart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zkresie</w:t>
            </w:r>
            <w:proofErr w:type="spellEnd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Mangal" w:hint="eastAsia"/>
                <w:kern w:val="3"/>
                <w:sz w:val="20"/>
                <w:szCs w:val="20"/>
                <w:lang w:eastAsia="zh-CN"/>
              </w:rPr>
              <w:t>≥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50-300 psi możliwy do regulacji skokiem </w:t>
            </w:r>
            <w:r w:rsidRPr="00D813BA">
              <w:rPr>
                <w:rFonts w:ascii="Arial Narrow" w:eastAsia="SimSun" w:hAnsi="Arial Narrow" w:cs="Mangal" w:hint="eastAsia"/>
                <w:kern w:val="3"/>
                <w:sz w:val="20"/>
                <w:szCs w:val="20"/>
                <w:lang w:eastAsia="zh-CN"/>
              </w:rPr>
              <w:t>≤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5 </w:t>
            </w:r>
            <w:proofErr w:type="spellStart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ps</w:t>
            </w:r>
            <w:proofErr w:type="spellEnd"/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Prędkość przepływu w zakresie </w:t>
            </w:r>
            <w:r w:rsidRPr="00D813BA">
              <w:rPr>
                <w:rFonts w:ascii="Arial Narrow" w:eastAsia="SimSun" w:hAnsi="Arial Narrow" w:cs="Mangal" w:hint="eastAsia"/>
                <w:kern w:val="3"/>
                <w:sz w:val="20"/>
                <w:szCs w:val="20"/>
                <w:lang w:eastAsia="zh-CN"/>
              </w:rPr>
              <w:t>≥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0,1-10ml/s, możliwość regulacji skokiem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Możliwość opóźnienia wlewu w zakresie </w:t>
            </w:r>
            <w:r w:rsidRPr="00D813BA">
              <w:rPr>
                <w:rFonts w:ascii="Arial Narrow" w:eastAsia="SimSun" w:hAnsi="Arial Narrow" w:cs="Mangal" w:hint="eastAsia"/>
                <w:kern w:val="3"/>
                <w:sz w:val="20"/>
                <w:szCs w:val="20"/>
                <w:lang w:eastAsia="zh-CN"/>
              </w:rPr>
              <w:t>≥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0-300 s.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Zakres programowania objętości 1 – 200 </w:t>
            </w:r>
            <w:proofErr w:type="spellStart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mL</w:t>
            </w:r>
            <w:proofErr w:type="spellEnd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w odstępach co 1 </w:t>
            </w:r>
            <w:proofErr w:type="spellStart"/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mL</w:t>
            </w:r>
            <w:proofErr w:type="spellEnd"/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Zintegrowane elementy podgrzewające płynów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Możliwość zastosowania wkładów fabrycznych wypełnionych kontrastem o pojemnościach  50 ml , 100 ml, 125 mil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TAK/NIE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Max 5 pkt</w:t>
            </w: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Funkcja symultaniczna – jednoczesne wstrzyknięcie kontrastu i soli % kontrast 10% - 90% w krokach co 5%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TAK/NIE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Max 5 pkt</w:t>
            </w: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Automatyczne wykrywanie przez strzykawkę jakiej wielkości wkład został zainstalowany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TAK/NIE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Max 5 pkt</w:t>
            </w:r>
          </w:p>
        </w:tc>
      </w:tr>
      <w:tr w:rsidR="00D813BA" w:rsidRPr="00D813BA" w:rsidTr="00611B3E">
        <w:trPr>
          <w:cantSplit/>
          <w:trHeight w:val="21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b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b/>
                <w:kern w:val="3"/>
                <w:sz w:val="24"/>
                <w:szCs w:val="24"/>
                <w:lang w:eastAsia="zh-CN"/>
              </w:rPr>
              <w:t>Inne wymagania</w:t>
            </w: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Of</w:t>
            </w:r>
            <w:r w:rsidRPr="00D813BA">
              <w:rPr>
                <w:rFonts w:ascii="Arial Narrow" w:eastAsia="SimSun" w:hAnsi="Arial Narrow" w:cs="Mangal"/>
                <w:spacing w:val="-2"/>
                <w:kern w:val="3"/>
                <w:sz w:val="20"/>
                <w:szCs w:val="20"/>
                <w:lang w:eastAsia="zh-CN"/>
              </w:rPr>
              <w:t>e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r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o</w:t>
            </w:r>
            <w:r w:rsidRPr="00D813BA">
              <w:rPr>
                <w:rFonts w:ascii="Arial Narrow" w:eastAsia="SimSun" w:hAnsi="Arial Narrow" w:cs="Mangal"/>
                <w:spacing w:val="-3"/>
                <w:kern w:val="3"/>
                <w:sz w:val="20"/>
                <w:szCs w:val="20"/>
                <w:lang w:eastAsia="zh-CN"/>
              </w:rPr>
              <w:t>w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a</w:t>
            </w:r>
            <w:r w:rsidRPr="00D813BA">
              <w:rPr>
                <w:rFonts w:ascii="Arial Narrow" w:eastAsia="SimSun" w:hAnsi="Arial Narrow" w:cs="Mangal"/>
                <w:spacing w:val="3"/>
                <w:kern w:val="3"/>
                <w:sz w:val="20"/>
                <w:szCs w:val="20"/>
                <w:lang w:eastAsia="zh-CN"/>
              </w:rPr>
              <w:t>n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y</w:t>
            </w:r>
            <w:r w:rsidRPr="00D813BA">
              <w:rPr>
                <w:rFonts w:ascii="Arial Narrow" w:eastAsia="SimSun" w:hAnsi="Arial Narrow" w:cs="Mangal"/>
                <w:spacing w:val="-3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system jest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f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a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b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r</w:t>
            </w:r>
            <w:r w:rsidRPr="00D813BA">
              <w:rPr>
                <w:rFonts w:ascii="Arial Narrow" w:eastAsia="SimSun" w:hAnsi="Arial Narrow" w:cs="Mangal"/>
                <w:spacing w:val="-4"/>
                <w:kern w:val="3"/>
                <w:sz w:val="20"/>
                <w:szCs w:val="20"/>
                <w:lang w:eastAsia="zh-CN"/>
              </w:rPr>
              <w:t>y</w:t>
            </w:r>
            <w:r w:rsidRPr="00D813BA">
              <w:rPr>
                <w:rFonts w:ascii="Arial Narrow" w:eastAsia="SimSun" w:hAnsi="Arial Narrow" w:cs="Mangal"/>
                <w:spacing w:val="3"/>
                <w:kern w:val="3"/>
                <w:sz w:val="20"/>
                <w:szCs w:val="20"/>
                <w:lang w:eastAsia="zh-CN"/>
              </w:rPr>
              <w:t>c</w:t>
            </w:r>
            <w:r w:rsidRPr="00D813BA">
              <w:rPr>
                <w:rFonts w:ascii="Arial Narrow" w:eastAsia="SimSun" w:hAnsi="Arial Narrow" w:cs="Mangal"/>
                <w:spacing w:val="-2"/>
                <w:kern w:val="3"/>
                <w:sz w:val="20"/>
                <w:szCs w:val="20"/>
                <w:lang w:eastAsia="zh-CN"/>
              </w:rPr>
              <w:t>z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ni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e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n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ow</w:t>
            </w:r>
            <w:r w:rsidRPr="00D813BA">
              <w:rPr>
                <w:rFonts w:ascii="Arial Narrow" w:eastAsia="SimSun" w:hAnsi="Arial Narrow" w:cs="Mangal"/>
                <w:spacing w:val="-4"/>
                <w:kern w:val="3"/>
                <w:sz w:val="20"/>
                <w:szCs w:val="20"/>
                <w:lang w:eastAsia="zh-CN"/>
              </w:rPr>
              <w:t>y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, 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ni</w:t>
            </w:r>
            <w:r w:rsidRPr="00D813BA">
              <w:rPr>
                <w:rFonts w:ascii="Arial Narrow" w:eastAsia="SimSun" w:hAnsi="Arial Narrow" w:cs="Mangal"/>
                <w:spacing w:val="-2"/>
                <w:kern w:val="3"/>
                <w:sz w:val="20"/>
                <w:szCs w:val="20"/>
                <w:lang w:eastAsia="zh-CN"/>
              </w:rPr>
              <w:t>e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u</w:t>
            </w:r>
            <w:r w:rsidRPr="00D813BA">
              <w:rPr>
                <w:rFonts w:ascii="Arial Narrow" w:eastAsia="SimSun" w:hAnsi="Arial Narrow" w:cs="Mangal"/>
                <w:spacing w:val="-2"/>
                <w:kern w:val="3"/>
                <w:sz w:val="20"/>
                <w:szCs w:val="20"/>
                <w:lang w:eastAsia="zh-CN"/>
              </w:rPr>
              <w:t>ż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y</w:t>
            </w:r>
            <w:r w:rsidRPr="00D813BA">
              <w:rPr>
                <w:rFonts w:ascii="Arial Narrow" w:eastAsia="SimSun" w:hAnsi="Arial Narrow" w:cs="Mangal"/>
                <w:spacing w:val="-3"/>
                <w:kern w:val="3"/>
                <w:sz w:val="20"/>
                <w:szCs w:val="20"/>
                <w:lang w:eastAsia="zh-CN"/>
              </w:rPr>
              <w:t>w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a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n</w:t>
            </w:r>
            <w:r w:rsidRPr="00D813BA">
              <w:rPr>
                <w:rFonts w:ascii="Arial Narrow" w:eastAsia="SimSun" w:hAnsi="Arial Narrow" w:cs="Mangal"/>
                <w:spacing w:val="-4"/>
                <w:kern w:val="3"/>
                <w:sz w:val="20"/>
                <w:szCs w:val="20"/>
                <w:lang w:eastAsia="zh-CN"/>
              </w:rPr>
              <w:t>y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,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 xml:space="preserve"> ni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e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p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ow</w:t>
            </w:r>
            <w:r w:rsidRPr="00D813BA">
              <w:rPr>
                <w:rFonts w:ascii="Arial Narrow" w:eastAsia="SimSun" w:hAnsi="Arial Narrow" w:cs="Mangal"/>
                <w:spacing w:val="-4"/>
                <w:kern w:val="3"/>
                <w:sz w:val="20"/>
                <w:szCs w:val="20"/>
                <w:lang w:eastAsia="zh-CN"/>
              </w:rPr>
              <w:t>y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s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t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a</w:t>
            </w:r>
            <w:r w:rsidRPr="00D813BA">
              <w:rPr>
                <w:rFonts w:ascii="Arial Narrow" w:eastAsia="SimSun" w:hAnsi="Arial Narrow" w:cs="Mangal"/>
                <w:spacing w:val="-3"/>
                <w:kern w:val="3"/>
                <w:sz w:val="20"/>
                <w:szCs w:val="20"/>
                <w:lang w:eastAsia="zh-CN"/>
              </w:rPr>
              <w:t>w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o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wy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, rok produkcji 2022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Instrukcja</w:t>
            </w:r>
            <w:r w:rsidRPr="00D813BA">
              <w:rPr>
                <w:rFonts w:ascii="Arial Narrow" w:eastAsia="Times New Roman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obsługi</w:t>
            </w:r>
            <w:r w:rsidRPr="00D813BA">
              <w:rPr>
                <w:rFonts w:ascii="Arial Narrow" w:eastAsia="Times New Roman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przedmiotu</w:t>
            </w:r>
            <w:r w:rsidRPr="00D813BA">
              <w:rPr>
                <w:rFonts w:ascii="Arial Narrow" w:eastAsia="Times New Roman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oferty</w:t>
            </w:r>
            <w:r w:rsidRPr="00D813BA">
              <w:rPr>
                <w:rFonts w:ascii="Arial Narrow" w:eastAsia="Times New Roman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w</w:t>
            </w:r>
            <w:r w:rsidRPr="00D813BA">
              <w:rPr>
                <w:rFonts w:ascii="Arial Narrow" w:eastAsia="Times New Roman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języku</w:t>
            </w:r>
            <w:r w:rsidRPr="00D813BA">
              <w:rPr>
                <w:rFonts w:ascii="Arial Narrow" w:eastAsia="Times New Roman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polskim (1szt. papierowa dostarczona wraz dostawą i 1szt. w wersji elektronicznej na płycie CD dołączona do oferty)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D</w:t>
            </w:r>
            <w:r w:rsidRPr="00D813BA">
              <w:rPr>
                <w:rFonts w:ascii="Arial Narrow" w:eastAsia="SimSun" w:hAnsi="Arial Narrow" w:cs="Mangal"/>
                <w:spacing w:val="-2"/>
                <w:kern w:val="3"/>
                <w:sz w:val="20"/>
                <w:szCs w:val="20"/>
                <w:lang w:eastAsia="zh-CN"/>
              </w:rPr>
              <w:t>e</w:t>
            </w:r>
            <w:r w:rsidRPr="00D813BA">
              <w:rPr>
                <w:rFonts w:ascii="Arial Narrow" w:eastAsia="SimSun" w:hAnsi="Arial Narrow" w:cs="Mangal"/>
                <w:spacing w:val="2"/>
                <w:kern w:val="3"/>
                <w:sz w:val="20"/>
                <w:szCs w:val="20"/>
                <w:lang w:eastAsia="zh-CN"/>
              </w:rPr>
              <w:t>k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l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a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r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ac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ja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(</w:t>
            </w:r>
            <w:r w:rsidRPr="00D813BA">
              <w:rPr>
                <w:rFonts w:ascii="Arial Narrow" w:eastAsia="SimSun" w:hAnsi="Arial Narrow" w:cs="Mangal"/>
                <w:spacing w:val="-2"/>
                <w:kern w:val="3"/>
                <w:sz w:val="20"/>
                <w:szCs w:val="20"/>
                <w:lang w:eastAsia="zh-CN"/>
              </w:rPr>
              <w:t>e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) </w:t>
            </w:r>
            <w:r w:rsidRPr="00D813BA">
              <w:rPr>
                <w:rFonts w:ascii="Arial Narrow" w:eastAsia="SimSun" w:hAnsi="Arial Narrow" w:cs="Mangal"/>
                <w:spacing w:val="-2"/>
                <w:kern w:val="3"/>
                <w:sz w:val="20"/>
                <w:szCs w:val="20"/>
                <w:lang w:eastAsia="zh-CN"/>
              </w:rPr>
              <w:t>z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go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dn</w:t>
            </w:r>
            <w:r w:rsidRPr="00D813BA">
              <w:rPr>
                <w:rFonts w:ascii="Arial Narrow" w:eastAsia="SimSun" w:hAnsi="Arial Narrow" w:cs="Mangal"/>
                <w:spacing w:val="-1"/>
                <w:kern w:val="3"/>
                <w:sz w:val="20"/>
                <w:szCs w:val="20"/>
                <w:lang w:eastAsia="zh-CN"/>
              </w:rPr>
              <w:t>o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ści </w:t>
            </w:r>
            <w:r w:rsidRPr="00D813BA">
              <w:rPr>
                <w:rFonts w:ascii="Arial Narrow" w:eastAsia="SimSun" w:hAnsi="Arial Narrow" w:cs="Mangal"/>
                <w:spacing w:val="1"/>
                <w:kern w:val="3"/>
                <w:sz w:val="20"/>
                <w:szCs w:val="20"/>
                <w:lang w:eastAsia="zh-CN"/>
              </w:rPr>
              <w:t>C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Dostawca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zobowiązuje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się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do:</w:t>
            </w:r>
          </w:p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-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dokonania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instalacji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we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wskazanym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miejscu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przez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zamawiającego,</w:t>
            </w:r>
          </w:p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-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dokonania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szkolenia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w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zakresie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obsługi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przedmiotu</w:t>
            </w:r>
            <w:r w:rsidRPr="00D813BA">
              <w:rPr>
                <w:rFonts w:ascii="Arial Narrow" w:eastAsia="Arial Narrow" w:hAnsi="Arial Narrow" w:cs="Arial Narrow"/>
                <w:kern w:val="3"/>
                <w:sz w:val="20"/>
                <w:szCs w:val="20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zamówienia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Dostawa 50 zestawów wkładów do wykonywania badań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Arial Narrow"/>
                <w:kern w:val="3"/>
                <w:sz w:val="20"/>
                <w:szCs w:val="20"/>
                <w:lang w:eastAsia="zh-CN"/>
              </w:rPr>
              <w:t>Czas dostawy do 7 dni od wyboru oferty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       ………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Max 10 pkt obliczana matematycznie</w:t>
            </w:r>
          </w:p>
        </w:tc>
      </w:tr>
      <w:tr w:rsidR="00D813BA" w:rsidRPr="00D813BA" w:rsidTr="00611B3E">
        <w:trPr>
          <w:cantSplit/>
          <w:trHeight w:val="21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b/>
                <w:kern w:val="3"/>
                <w:sz w:val="24"/>
                <w:szCs w:val="24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b/>
                <w:kern w:val="3"/>
                <w:sz w:val="24"/>
                <w:szCs w:val="24"/>
                <w:lang w:eastAsia="zh-CN"/>
              </w:rPr>
              <w:t>Warunki gwarancji i serwisu</w:t>
            </w: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Długość udzielanej gwarancji –  minimum 12 miesiące max 36 miesięcy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punktowana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         ………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Max 5 pkt</w:t>
            </w:r>
            <w:r w:rsidRPr="00D813B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/>
              </w:rPr>
              <w:t xml:space="preserve"> </w:t>
            </w: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 xml:space="preserve">obliczana matematycznie </w:t>
            </w: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Autoryzowany serwis na terenie Polski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4"/>
                <w:lang w:eastAsia="zh-CN"/>
              </w:rPr>
            </w:pPr>
          </w:p>
        </w:tc>
      </w:tr>
      <w:tr w:rsidR="00D813BA" w:rsidRPr="00D813BA" w:rsidTr="00611B3E">
        <w:trPr>
          <w:cantSplit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3BA" w:rsidRPr="00D813BA" w:rsidRDefault="00D813BA" w:rsidP="00D813B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right="-851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Wykonywanie przeglądów w okresie gwarancji w cenie oferty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  <w:r w:rsidRPr="00D813BA"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BA" w:rsidRPr="00D813BA" w:rsidRDefault="00D813BA" w:rsidP="00D813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Mangal"/>
                <w:kern w:val="3"/>
                <w:sz w:val="20"/>
                <w:szCs w:val="24"/>
                <w:lang w:eastAsia="zh-CN"/>
              </w:rPr>
            </w:pPr>
          </w:p>
        </w:tc>
      </w:tr>
    </w:tbl>
    <w:p w:rsidR="00D813BA" w:rsidRPr="00D813BA" w:rsidRDefault="00D813BA" w:rsidP="00D813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/>
        </w:rPr>
      </w:pPr>
    </w:p>
    <w:p w:rsidR="00D813BA" w:rsidRDefault="00B064D0" w:rsidP="00D813BA">
      <w:pPr>
        <w:tabs>
          <w:tab w:val="left" w:pos="180"/>
          <w:tab w:val="left" w:pos="540"/>
          <w:tab w:val="left" w:pos="5580"/>
        </w:tabs>
        <w:suppressAutoHyphens/>
        <w:spacing w:after="0"/>
        <w:ind w:right="-3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Zał.</w:t>
      </w:r>
      <w:r w:rsidR="00003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nr 2</w:t>
      </w:r>
    </w:p>
    <w:p w:rsidR="00B064D0" w:rsidRDefault="00B064D0" w:rsidP="00D813BA">
      <w:pPr>
        <w:tabs>
          <w:tab w:val="left" w:pos="180"/>
          <w:tab w:val="left" w:pos="540"/>
          <w:tab w:val="left" w:pos="5580"/>
        </w:tabs>
        <w:suppressAutoHyphens/>
        <w:spacing w:after="0"/>
        <w:ind w:right="-3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064D0" w:rsidRPr="00B064D0" w:rsidRDefault="00B064D0" w:rsidP="0000340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shd w:val="clear" w:color="auto" w:fill="FFFFFF"/>
          <w:lang w:eastAsia="zh-CN" w:bidi="hi-IN"/>
        </w:rPr>
      </w:pPr>
      <w:r w:rsidRPr="00B064D0">
        <w:rPr>
          <w:rFonts w:ascii="Times New Roman" w:eastAsia="SimSun" w:hAnsi="Times New Roman" w:cs="Mangal"/>
          <w:b/>
          <w:bCs/>
          <w:kern w:val="3"/>
          <w:sz w:val="32"/>
          <w:szCs w:val="32"/>
          <w:shd w:val="clear" w:color="auto" w:fill="FFFFFF"/>
          <w:lang w:eastAsia="zh-CN" w:bidi="hi-IN"/>
        </w:rPr>
        <w:t xml:space="preserve">UMOWA Nr 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  <w:r w:rsidRPr="00B064D0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zawarta w dniu r. w Pyskowicach pomiędzy: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eastAsia="zh-CN" w:bidi="hi-IN"/>
        </w:rPr>
        <w:t>Szpitalem w Pyskowicach Sp. z o.o.</w:t>
      </w:r>
      <w:r w:rsidRPr="00B064D0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, 44-120 Pyskowice ul. Szpitalna 2 wpisanym  do rejestru przedsiębiorców  KRS prowadzonym przez Sąd Rejonowy w Gliwicach wydział X Gospodarczy pod numerem KRS 0000469643, NIP 9691608096,  REGON 276247465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Wysokość kapitału zakładowego 29.200.000,00 zł,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reprezentowanym przez: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Leszek Kubiak – Prezes Zarządu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zwanym w dalszej części umowy „Kupującym”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a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  <w:r w:rsidRPr="00B064D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………………………………………………………</w:t>
      </w:r>
      <w:r w:rsidRPr="00B064D0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reprezentowanym przez: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  <w:r w:rsidRPr="00B064D0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…..........................</w:t>
      </w:r>
      <w:r w:rsidR="0000340E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...........................</w:t>
      </w:r>
      <w:r w:rsidRPr="00B064D0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...............................................................................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  <w:r w:rsidRPr="00B064D0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zwany w dalszej części umowy „Sprzedającym”</w:t>
      </w:r>
    </w:p>
    <w:p w:rsidR="00D917AE" w:rsidRPr="00D917AE" w:rsidRDefault="00B064D0" w:rsidP="00D917AE">
      <w:pPr>
        <w:pStyle w:val="Tekstpodstawowy"/>
        <w:spacing w:after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Zgodnie z wynikami postępowania o udzielenie zamówienia publicznego  o wartości szacunkowej nieprzekraczającej progu 130.000,00 zł netto określonego w art. 2 ust. 1 pkt. 1 ustawy z dnia 11 września 2019 roku Prawo zamówień publicznych (t. j. Dz. U. z 2019 r. poz.2019 z p.zm), numer sprawy: </w:t>
      </w:r>
      <w:proofErr w:type="spellStart"/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Sp</w:t>
      </w:r>
      <w:proofErr w:type="spellEnd"/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/AZP/382/11/poza/2022, nazwa zadania: </w:t>
      </w:r>
      <w:r w:rsidR="00D917AE" w:rsidRPr="00D917AE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Dostawa strzykawki automatycznej do podawania kontrastu  do CT i TK w systemie 36 miesięcznych równych rat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t xml:space="preserve"> </w:t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została zawarta umowa o następującej treści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ind w:left="285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  <w:t>§ 1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t>PRZEDMIOT UMOWY</w:t>
      </w:r>
    </w:p>
    <w:p w:rsidR="00B064D0" w:rsidRPr="00B064D0" w:rsidRDefault="00B064D0" w:rsidP="00B064D0">
      <w:pPr>
        <w:widowControl w:val="0"/>
        <w:numPr>
          <w:ilvl w:val="0"/>
          <w:numId w:val="8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Przedmiotem umowy jest sprzedaż i dostawa ………………..przez Sprzedającego na rzecz Kupującego zgodnie ze złożoną ofertą</w:t>
      </w:r>
    </w:p>
    <w:p w:rsidR="00B064D0" w:rsidRPr="00B064D0" w:rsidRDefault="00B064D0" w:rsidP="00B064D0">
      <w:pPr>
        <w:widowControl w:val="0"/>
        <w:numPr>
          <w:ilvl w:val="0"/>
          <w:numId w:val="8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1"/>
          <w:shd w:val="clear" w:color="auto" w:fill="FFFFFF"/>
          <w:lang w:eastAsia="pl-PL" w:bidi="hi-IN"/>
        </w:rPr>
        <w:t>Sprzedający załączy ulotkę w języku polskim zawierającą wszystkie niezbędne informacje dla Kupującego oraz instrukcję w języku polskim oraz dokona uruchomienia i szkolenia personelu .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§ 2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t>WARTOŚĆ UMOWY</w:t>
      </w:r>
    </w:p>
    <w:p w:rsidR="00B064D0" w:rsidRPr="00B064D0" w:rsidRDefault="00B064D0" w:rsidP="00B064D0">
      <w:pPr>
        <w:widowControl w:val="0"/>
        <w:numPr>
          <w:ilvl w:val="0"/>
          <w:numId w:val="9"/>
        </w:numPr>
        <w:suppressAutoHyphens/>
        <w:autoSpaceDN w:val="0"/>
        <w:spacing w:after="0" w:line="100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Strony ustalają łączną wartość przedmiotu umowy określonego w §1 ust. 1 na kwotę brutto </w:t>
      </w:r>
      <w:r w:rsidRPr="00B064D0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………………….</w:t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( słownie:……………………………..); netto: ……………………..</w:t>
      </w:r>
      <w:r w:rsidRPr="00B064D0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pl-PL" w:bidi="hi-IN"/>
        </w:rPr>
        <w:t>zł</w:t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   </w:t>
      </w:r>
    </w:p>
    <w:p w:rsidR="00B064D0" w:rsidRPr="00B064D0" w:rsidRDefault="00B064D0" w:rsidP="00B064D0">
      <w:pPr>
        <w:widowControl w:val="0"/>
        <w:tabs>
          <w:tab w:val="center" w:pos="4819"/>
          <w:tab w:val="left" w:pos="6804"/>
        </w:tabs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</w:p>
    <w:p w:rsidR="00B064D0" w:rsidRPr="00B064D0" w:rsidRDefault="00B064D0" w:rsidP="00B064D0">
      <w:pPr>
        <w:widowControl w:val="0"/>
        <w:tabs>
          <w:tab w:val="center" w:pos="4819"/>
          <w:tab w:val="left" w:pos="6804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§ 3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lastRenderedPageBreak/>
        <w:t>WARUNKI PŁATNOŚCI</w:t>
      </w:r>
    </w:p>
    <w:p w:rsidR="00B064D0" w:rsidRPr="00B064D0" w:rsidRDefault="00B064D0" w:rsidP="00B064D0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Płatność będzie dokonywana po dostarczeniu przez Sprzedającego przedmiotu zamówienia oraz faktury w 36 równych miesięcznych ratach   …………..zł netto ………………. zł pierwsza płatna w terminie ……………. dni od daty dostarczenia sprzętu wraz z fakturą Kupującemu, na rachunek bankowy wskazany przez Sprzedającego prowadzony w banku...................... nr....................................................</w:t>
      </w:r>
    </w:p>
    <w:p w:rsidR="00B064D0" w:rsidRPr="00B064D0" w:rsidRDefault="00B064D0" w:rsidP="00B064D0">
      <w:pPr>
        <w:widowControl w:val="0"/>
        <w:numPr>
          <w:ilvl w:val="0"/>
          <w:numId w:val="3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Faktura winna być przekazana Kupującemu razem z dostawą.</w:t>
      </w:r>
    </w:p>
    <w:p w:rsidR="00B064D0" w:rsidRPr="00B064D0" w:rsidRDefault="00B064D0" w:rsidP="00B064D0">
      <w:pPr>
        <w:widowControl w:val="0"/>
        <w:numPr>
          <w:ilvl w:val="0"/>
          <w:numId w:val="3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Za termin zapłaty faktury przyjmuje się datę obciążenia rachunku bankowego Kupującego.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  <w:t xml:space="preserve">      § 4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pl-PL" w:bidi="hi-IN"/>
        </w:rPr>
        <w:t xml:space="preserve">TERMIN     </w:t>
      </w:r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t>DOSTAWY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Sprzedający zobowiązany jest do wykonania dostawy aparatu do znieczulenia w terminie  ……… dni od podpisania umowy 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§ 5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t>GWARANCJA</w:t>
      </w:r>
    </w:p>
    <w:p w:rsidR="00B064D0" w:rsidRPr="00B064D0" w:rsidRDefault="00B064D0" w:rsidP="00B064D0">
      <w:pPr>
        <w:widowControl w:val="0"/>
        <w:numPr>
          <w:ilvl w:val="0"/>
          <w:numId w:val="11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Sprzedający udziela Kupującemu gwarancji i zapewnia, że dostarczony przedmiot zamówienia spełnia warunki techniczne zawarte w ogłoszeniu, </w:t>
      </w:r>
    </w:p>
    <w:p w:rsidR="00B064D0" w:rsidRPr="00B064D0" w:rsidRDefault="00B064D0" w:rsidP="00B064D0">
      <w:pPr>
        <w:widowControl w:val="0"/>
        <w:numPr>
          <w:ilvl w:val="0"/>
          <w:numId w:val="5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Okres gwarancji wynosi ………..miesięcy.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§ 6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t>KARY UMOWNE I ODSZKODOWANIA</w:t>
      </w:r>
    </w:p>
    <w:p w:rsidR="00B064D0" w:rsidRPr="00B064D0" w:rsidRDefault="00B064D0" w:rsidP="00B064D0">
      <w:pPr>
        <w:widowControl w:val="0"/>
        <w:numPr>
          <w:ilvl w:val="0"/>
          <w:numId w:val="12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Strony uzgadniają, że w przypadku opóźnienia dostawy przedmiotu umowy do Kupującego ponad terminy określone w § 4, Sprzedający zapłaci Kupującemu karę umowną w wysokości 0,2% od wartości nie wykonanej dostawy za każdy dzień zwłoki.</w:t>
      </w:r>
    </w:p>
    <w:p w:rsidR="00B064D0" w:rsidRPr="00B064D0" w:rsidRDefault="00B064D0" w:rsidP="00B064D0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W przypadku odstąpienia Sprzedającego od wykonania postanowień niniejszej umowy bez zgody Kupującego, bądź odstąpienia Kupującego od umowy z przyczyn leżących po stronie Sprzedającego, Sprzedający zapłaci Kupującemu karę umowną w wysokości 2 % łącznej wartości umowy, o której mowa w § 2 ust. 1. Powyższe nie wyklucza obowiązku zapłaty kar umownych na podstawie ust.1.</w:t>
      </w:r>
    </w:p>
    <w:p w:rsidR="00B064D0" w:rsidRPr="00B064D0" w:rsidRDefault="00B064D0" w:rsidP="00B064D0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Kupujący ma prawo do potrącenia należności naliczonych z tytułu kar umownych z płatności za faktury Sprzedającego, na podstawie noty wystawionej przez Kupującego.</w:t>
      </w:r>
    </w:p>
    <w:p w:rsidR="00B064D0" w:rsidRPr="00B064D0" w:rsidRDefault="00B064D0" w:rsidP="00B064D0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W przypadku, gdy szkoda powstała z przyczyn, o których mowa w ust. 1 i ust. 2 przewyższa wysokość zastrzeżonych kar umownych, Kupujący ma prawo żądać dodatkowo odszkodowania uzupełniającego na zasadach ogólnych.</w:t>
      </w:r>
    </w:p>
    <w:p w:rsidR="00B064D0" w:rsidRPr="00B064D0" w:rsidRDefault="00B064D0" w:rsidP="00B064D0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W przypadku nie uregulowanych przez Kupującego płatności w terminie określonym w § 3 ust.1, Sprzedającemu przysługuje prawo naliczania odsetek, w wysokości ustawowej za każdy dzień opóźnienia.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§ 7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pl-PL" w:bidi="hi-IN"/>
        </w:rPr>
        <w:t>POSTANOWIENIA KOŃCOWE</w:t>
      </w:r>
    </w:p>
    <w:p w:rsidR="00B064D0" w:rsidRPr="00B064D0" w:rsidRDefault="00B064D0" w:rsidP="00B064D0">
      <w:pPr>
        <w:widowControl w:val="0"/>
        <w:numPr>
          <w:ilvl w:val="0"/>
          <w:numId w:val="13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Sprzedający nie może przenosić na osoby trzecie praw i obowiązków wynikających z tytułu niniejszej umowy, bez uprzedniej zgody Kupującego wyrażonej na piśmie.</w:t>
      </w:r>
    </w:p>
    <w:p w:rsidR="00B064D0" w:rsidRPr="00B064D0" w:rsidRDefault="00B064D0" w:rsidP="00B064D0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Zmian umowy dokonuje się w formie pisemnej pod rygorem nieważności </w:t>
      </w:r>
    </w:p>
    <w:p w:rsidR="00B064D0" w:rsidRPr="00B064D0" w:rsidRDefault="00B064D0" w:rsidP="00B064D0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Strony mają obowiązek wzajemnego informowania o wszelkich zmianach statusu prawnego swojej firmy, a także o wszczęciu postępowania upadłościowego, układowego i likwidacyjnego.</w:t>
      </w:r>
    </w:p>
    <w:p w:rsidR="00B064D0" w:rsidRPr="00B064D0" w:rsidRDefault="00B064D0" w:rsidP="00B064D0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>Ewentualne spory powstałe na tle wykonywania przedmiotu umowy, strony rozstrzygać będą polubownie. W przypadku nie dojścia do porozumienia spory rozstrzygane będą przez właściwy miejscowo Sąd Powszechny dla siedziby Kupującego.</w:t>
      </w:r>
    </w:p>
    <w:p w:rsidR="00B064D0" w:rsidRPr="00B064D0" w:rsidRDefault="00B064D0" w:rsidP="00B064D0">
      <w:pPr>
        <w:widowControl w:val="0"/>
        <w:numPr>
          <w:ilvl w:val="0"/>
          <w:numId w:val="7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 Umowę sporządzono w dwóch jednobrzmiących egzemplarzach: po jednym </w:t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lastRenderedPageBreak/>
        <w:t xml:space="preserve">egzemplarzu dla Kupującego i jednej dla Sprzedającego. Integralną częścią umowy jest oferta. </w:t>
      </w: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ab/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         </w:t>
      </w: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</w:pPr>
    </w:p>
    <w:p w:rsidR="00B064D0" w:rsidRPr="00B064D0" w:rsidRDefault="00B064D0" w:rsidP="00B064D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064D0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pl-PL" w:bidi="hi-IN"/>
        </w:rPr>
        <w:t xml:space="preserve">              SPRZEDAJĄCY                                                      KUPUJĄCY                                                                </w:t>
      </w:r>
    </w:p>
    <w:p w:rsidR="00B064D0" w:rsidRDefault="00B064D0" w:rsidP="00D813BA">
      <w:pPr>
        <w:tabs>
          <w:tab w:val="left" w:pos="180"/>
          <w:tab w:val="left" w:pos="540"/>
          <w:tab w:val="left" w:pos="5580"/>
        </w:tabs>
        <w:suppressAutoHyphens/>
        <w:spacing w:after="0"/>
        <w:ind w:right="-3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064D0" w:rsidRPr="00D813BA" w:rsidRDefault="00B064D0" w:rsidP="00D813BA">
      <w:pPr>
        <w:tabs>
          <w:tab w:val="left" w:pos="180"/>
          <w:tab w:val="left" w:pos="540"/>
          <w:tab w:val="left" w:pos="5580"/>
        </w:tabs>
        <w:suppressAutoHyphens/>
        <w:spacing w:after="0"/>
        <w:ind w:right="-3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13BA" w:rsidRPr="00D813BA" w:rsidRDefault="00D813BA" w:rsidP="00D813BA">
      <w:pPr>
        <w:suppressAutoHyphens/>
        <w:spacing w:before="100" w:beforeAutospacing="1" w:after="28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13BA" w:rsidRPr="00D813BA" w:rsidRDefault="00D813BA" w:rsidP="00D813BA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4C22" w:rsidRDefault="00704C22"/>
    <w:sectPr w:rsidR="00704C22" w:rsidSect="007C5FB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151"/>
    <w:multiLevelType w:val="multilevel"/>
    <w:tmpl w:val="36DAA0B0"/>
    <w:styleLink w:val="WW8Num1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1481FD3"/>
    <w:multiLevelType w:val="hybridMultilevel"/>
    <w:tmpl w:val="45A2A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D57CE"/>
    <w:multiLevelType w:val="multilevel"/>
    <w:tmpl w:val="90E4F4F4"/>
    <w:styleLink w:val="WW8Num101"/>
    <w:lvl w:ilvl="0">
      <w:start w:val="1"/>
      <w:numFmt w:val="decimal"/>
      <w:lvlText w:val="%1."/>
      <w:lvlJc w:val="left"/>
      <w:rPr>
        <w:rFonts w:ascii="Symbol" w:eastAsia="Times New Roman" w:hAnsi="Symbol" w:cs="Symbol"/>
        <w:kern w:val="3"/>
        <w:sz w:val="24"/>
        <w:shd w:val="clear" w:color="auto" w:fill="FFFFFF"/>
        <w:lang w:eastAsia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A0099"/>
    <w:multiLevelType w:val="multilevel"/>
    <w:tmpl w:val="3FA611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73272EB"/>
    <w:multiLevelType w:val="multilevel"/>
    <w:tmpl w:val="CB90F30C"/>
    <w:styleLink w:val="WW8Num81"/>
    <w:lvl w:ilvl="0">
      <w:start w:val="1"/>
      <w:numFmt w:val="decimal"/>
      <w:lvlText w:val="%1."/>
      <w:lvlJc w:val="left"/>
      <w:rPr>
        <w:rFonts w:eastAsia="Times New Roman" w:cs="Times New Roman"/>
        <w:kern w:val="3"/>
        <w:sz w:val="24"/>
        <w:shd w:val="clear" w:color="auto" w:fill="FFFFFF"/>
        <w:lang w:eastAsia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0C83E7D"/>
    <w:multiLevelType w:val="multilevel"/>
    <w:tmpl w:val="179076BA"/>
    <w:styleLink w:val="WW8Num71"/>
    <w:lvl w:ilvl="0">
      <w:start w:val="1"/>
      <w:numFmt w:val="decimal"/>
      <w:lvlText w:val="%1."/>
      <w:lvlJc w:val="left"/>
      <w:rPr>
        <w:rFonts w:ascii="Symbol" w:eastAsia="Times New Roman" w:hAnsi="Symbol" w:cs="Times New Roman"/>
        <w:kern w:val="3"/>
        <w:sz w:val="24"/>
        <w:shd w:val="clear" w:color="auto" w:fill="FFFFFF"/>
        <w:lang w:eastAsia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1122886"/>
    <w:multiLevelType w:val="multilevel"/>
    <w:tmpl w:val="B740ADAC"/>
    <w:lvl w:ilvl="0">
      <w:start w:val="1"/>
      <w:numFmt w:val="decimal"/>
      <w:lvlText w:val="%1."/>
      <w:lvlJc w:val="left"/>
      <w:pPr>
        <w:ind w:left="284" w:hanging="284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7A3C2547"/>
    <w:multiLevelType w:val="multilevel"/>
    <w:tmpl w:val="C276A818"/>
    <w:styleLink w:val="WW8Num111"/>
    <w:lvl w:ilvl="0">
      <w:start w:val="1"/>
      <w:numFmt w:val="decimal"/>
      <w:lvlText w:val="%1."/>
      <w:lvlJc w:val="left"/>
      <w:rPr>
        <w:rFonts w:ascii="Symbol" w:eastAsia="Times New Roman" w:hAnsi="Symbol" w:cs="Symbol"/>
        <w:kern w:val="3"/>
        <w:sz w:val="24"/>
        <w:shd w:val="clear" w:color="auto" w:fill="FFFFFF"/>
        <w:lang w:eastAsia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BA"/>
    <w:rsid w:val="0000340E"/>
    <w:rsid w:val="00270D81"/>
    <w:rsid w:val="00704C22"/>
    <w:rsid w:val="007C5FB3"/>
    <w:rsid w:val="00B064D0"/>
    <w:rsid w:val="00D813BA"/>
    <w:rsid w:val="00D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813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13BA"/>
  </w:style>
  <w:style w:type="paragraph" w:styleId="Akapitzlist">
    <w:name w:val="List Paragraph"/>
    <w:basedOn w:val="Normalny"/>
    <w:uiPriority w:val="34"/>
    <w:qFormat/>
    <w:rsid w:val="00D813BA"/>
    <w:pPr>
      <w:ind w:left="720"/>
      <w:contextualSpacing/>
    </w:pPr>
  </w:style>
  <w:style w:type="numbering" w:customStyle="1" w:styleId="WW8Num81">
    <w:name w:val="WW8Num81"/>
    <w:basedOn w:val="Bezlisty"/>
    <w:rsid w:val="00B064D0"/>
    <w:pPr>
      <w:numPr>
        <w:numId w:val="3"/>
      </w:numPr>
    </w:pPr>
  </w:style>
  <w:style w:type="numbering" w:customStyle="1" w:styleId="WW8Num71">
    <w:name w:val="WW8Num71"/>
    <w:basedOn w:val="Bezlisty"/>
    <w:rsid w:val="00B064D0"/>
    <w:pPr>
      <w:numPr>
        <w:numId w:val="4"/>
      </w:numPr>
    </w:pPr>
  </w:style>
  <w:style w:type="numbering" w:customStyle="1" w:styleId="WW8Num101">
    <w:name w:val="WW8Num101"/>
    <w:basedOn w:val="Bezlisty"/>
    <w:rsid w:val="00B064D0"/>
    <w:pPr>
      <w:numPr>
        <w:numId w:val="5"/>
      </w:numPr>
    </w:pPr>
  </w:style>
  <w:style w:type="numbering" w:customStyle="1" w:styleId="WW8Num111">
    <w:name w:val="WW8Num111"/>
    <w:basedOn w:val="Bezlisty"/>
    <w:rsid w:val="00B064D0"/>
    <w:pPr>
      <w:numPr>
        <w:numId w:val="6"/>
      </w:numPr>
    </w:pPr>
  </w:style>
  <w:style w:type="numbering" w:customStyle="1" w:styleId="WW8Num121">
    <w:name w:val="WW8Num121"/>
    <w:basedOn w:val="Bezlisty"/>
    <w:rsid w:val="00B064D0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813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13BA"/>
  </w:style>
  <w:style w:type="paragraph" w:styleId="Akapitzlist">
    <w:name w:val="List Paragraph"/>
    <w:basedOn w:val="Normalny"/>
    <w:uiPriority w:val="34"/>
    <w:qFormat/>
    <w:rsid w:val="00D813BA"/>
    <w:pPr>
      <w:ind w:left="720"/>
      <w:contextualSpacing/>
    </w:pPr>
  </w:style>
  <w:style w:type="numbering" w:customStyle="1" w:styleId="WW8Num81">
    <w:name w:val="WW8Num81"/>
    <w:basedOn w:val="Bezlisty"/>
    <w:rsid w:val="00B064D0"/>
    <w:pPr>
      <w:numPr>
        <w:numId w:val="3"/>
      </w:numPr>
    </w:pPr>
  </w:style>
  <w:style w:type="numbering" w:customStyle="1" w:styleId="WW8Num71">
    <w:name w:val="WW8Num71"/>
    <w:basedOn w:val="Bezlisty"/>
    <w:rsid w:val="00B064D0"/>
    <w:pPr>
      <w:numPr>
        <w:numId w:val="4"/>
      </w:numPr>
    </w:pPr>
  </w:style>
  <w:style w:type="numbering" w:customStyle="1" w:styleId="WW8Num101">
    <w:name w:val="WW8Num101"/>
    <w:basedOn w:val="Bezlisty"/>
    <w:rsid w:val="00B064D0"/>
    <w:pPr>
      <w:numPr>
        <w:numId w:val="5"/>
      </w:numPr>
    </w:pPr>
  </w:style>
  <w:style w:type="numbering" w:customStyle="1" w:styleId="WW8Num111">
    <w:name w:val="WW8Num111"/>
    <w:basedOn w:val="Bezlisty"/>
    <w:rsid w:val="00B064D0"/>
    <w:pPr>
      <w:numPr>
        <w:numId w:val="6"/>
      </w:numPr>
    </w:pPr>
  </w:style>
  <w:style w:type="numbering" w:customStyle="1" w:styleId="WW8Num121">
    <w:name w:val="WW8Num121"/>
    <w:basedOn w:val="Bezlisty"/>
    <w:rsid w:val="00B064D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1484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5</cp:revision>
  <dcterms:created xsi:type="dcterms:W3CDTF">2022-08-22T11:15:00Z</dcterms:created>
  <dcterms:modified xsi:type="dcterms:W3CDTF">2022-08-22T12:17:00Z</dcterms:modified>
</cp:coreProperties>
</file>